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26DB" w14:textId="3327D0EE" w:rsidR="00997259" w:rsidRPr="00997259" w:rsidRDefault="00997259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>U</w:t>
      </w:r>
      <w:r w:rsidR="00885BF3">
        <w:rPr>
          <w:rFonts w:ascii="Times New Roman" w:hAnsi="Times New Roman" w:cs="Times New Roman"/>
          <w:sz w:val="24"/>
          <w:szCs w:val="24"/>
        </w:rPr>
        <w:t>RBROJ</w:t>
      </w:r>
      <w:r w:rsidRPr="00997259">
        <w:rPr>
          <w:rFonts w:ascii="Times New Roman" w:hAnsi="Times New Roman" w:cs="Times New Roman"/>
          <w:sz w:val="24"/>
          <w:szCs w:val="24"/>
        </w:rPr>
        <w:t xml:space="preserve">: </w:t>
      </w:r>
      <w:r w:rsidR="008D762A">
        <w:rPr>
          <w:rFonts w:ascii="Times New Roman" w:hAnsi="Times New Roman"/>
          <w:sz w:val="24"/>
        </w:rPr>
        <w:t>2158-102</w:t>
      </w:r>
      <w:r w:rsidR="00885BF3">
        <w:rPr>
          <w:rFonts w:ascii="Times New Roman" w:hAnsi="Times New Roman"/>
          <w:sz w:val="24"/>
        </w:rPr>
        <w:t>-26/</w:t>
      </w:r>
      <w:r w:rsidR="00257C4B">
        <w:rPr>
          <w:rFonts w:ascii="Times New Roman" w:hAnsi="Times New Roman"/>
          <w:sz w:val="24"/>
        </w:rPr>
        <w:t>849</w:t>
      </w:r>
    </w:p>
    <w:p w14:paraId="365D21EA" w14:textId="0921C2B5" w:rsidR="009D0094" w:rsidRPr="00997259" w:rsidRDefault="009D0094" w:rsidP="009D0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>Osijek</w:t>
      </w:r>
      <w:r w:rsidR="000A78C9">
        <w:rPr>
          <w:rFonts w:ascii="Times New Roman" w:hAnsi="Times New Roman" w:cs="Times New Roman"/>
          <w:sz w:val="24"/>
          <w:szCs w:val="24"/>
        </w:rPr>
        <w:t>,</w:t>
      </w:r>
      <w:r w:rsidRPr="00997259">
        <w:rPr>
          <w:rFonts w:ascii="Times New Roman" w:hAnsi="Times New Roman" w:cs="Times New Roman"/>
          <w:sz w:val="24"/>
          <w:szCs w:val="24"/>
        </w:rPr>
        <w:t xml:space="preserve"> </w:t>
      </w:r>
      <w:r w:rsidR="000A78C9">
        <w:rPr>
          <w:rFonts w:ascii="Times New Roman" w:hAnsi="Times New Roman" w:cs="Times New Roman"/>
          <w:sz w:val="24"/>
          <w:szCs w:val="24"/>
        </w:rPr>
        <w:t>15. svibanj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A78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551D6" w14:textId="77777777" w:rsidR="00997259" w:rsidRDefault="00997259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31C91" w14:textId="77777777" w:rsidR="001A6456" w:rsidRPr="00997259" w:rsidRDefault="001A6456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15403" w14:textId="4234C26E" w:rsidR="00997259" w:rsidRDefault="00997259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 xml:space="preserve">Predmet: poziv na usmeno testiranje kandidata za radno mjesto 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>Psiholog</w:t>
      </w:r>
    </w:p>
    <w:p w14:paraId="6DB7F3B6" w14:textId="77777777" w:rsidR="001F710A" w:rsidRDefault="001F710A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28611" w14:textId="5298C72B" w:rsidR="0031429F" w:rsidRDefault="00997259" w:rsidP="009972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ab/>
        <w:t xml:space="preserve">Razgovor/intervju s kandidatima koji zadovoljavaju uvjetima </w:t>
      </w:r>
      <w:r w:rsidR="008D3C9A">
        <w:rPr>
          <w:rFonts w:ascii="Times New Roman" w:hAnsi="Times New Roman" w:cs="Times New Roman"/>
          <w:sz w:val="24"/>
          <w:szCs w:val="24"/>
        </w:rPr>
        <w:t>natječaja</w:t>
      </w:r>
      <w:r w:rsidR="00AF6E1F">
        <w:rPr>
          <w:rFonts w:ascii="Times New Roman" w:hAnsi="Times New Roman" w:cs="Times New Roman"/>
          <w:sz w:val="24"/>
          <w:szCs w:val="24"/>
        </w:rPr>
        <w:t xml:space="preserve"> te koji su </w:t>
      </w:r>
      <w:r w:rsidR="00F65DA7">
        <w:rPr>
          <w:rFonts w:ascii="Times New Roman" w:hAnsi="Times New Roman" w:cs="Times New Roman"/>
          <w:sz w:val="24"/>
          <w:szCs w:val="24"/>
        </w:rPr>
        <w:t>zadovoljili bodovni prag od 50% na pismenom testiranju,</w:t>
      </w:r>
      <w:r w:rsidR="00AF6E1F">
        <w:rPr>
          <w:rFonts w:ascii="Times New Roman" w:hAnsi="Times New Roman" w:cs="Times New Roman"/>
          <w:sz w:val="24"/>
          <w:szCs w:val="24"/>
        </w:rPr>
        <w:t xml:space="preserve"> </w:t>
      </w:r>
      <w:r w:rsidR="008D3C9A">
        <w:rPr>
          <w:rFonts w:ascii="Times New Roman" w:hAnsi="Times New Roman" w:cs="Times New Roman"/>
          <w:sz w:val="24"/>
          <w:szCs w:val="24"/>
        </w:rPr>
        <w:t>održat će se u</w:t>
      </w:r>
      <w:r w:rsidR="00001B59">
        <w:rPr>
          <w:rFonts w:ascii="Times New Roman" w:hAnsi="Times New Roman" w:cs="Times New Roman"/>
          <w:sz w:val="24"/>
          <w:szCs w:val="24"/>
        </w:rPr>
        <w:t xml:space="preserve"> 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>ponedjeljak, 18.</w:t>
      </w:r>
      <w:r w:rsidR="009E2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>svibnj</w:t>
      </w:r>
      <w:r w:rsidR="009E291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 xml:space="preserve"> 2026.</w:t>
      </w:r>
      <w:r w:rsidR="009E2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Pr="00997259">
        <w:rPr>
          <w:rFonts w:ascii="Times New Roman" w:hAnsi="Times New Roman" w:cs="Times New Roman"/>
          <w:sz w:val="24"/>
          <w:szCs w:val="24"/>
        </w:rPr>
        <w:t>, u Centru za pružanje usluga u zajednici Osijek – „JA kao i TI“, Martina Divalta 2,</w:t>
      </w:r>
      <w:r w:rsidR="0031429F">
        <w:rPr>
          <w:rFonts w:ascii="Times New Roman" w:hAnsi="Times New Roman" w:cs="Times New Roman"/>
          <w:sz w:val="24"/>
          <w:szCs w:val="24"/>
        </w:rPr>
        <w:t xml:space="preserve"> </w:t>
      </w:r>
      <w:r w:rsidR="001F710A">
        <w:rPr>
          <w:rFonts w:ascii="Times New Roman" w:hAnsi="Times New Roman" w:cs="Times New Roman"/>
          <w:sz w:val="24"/>
          <w:szCs w:val="24"/>
        </w:rPr>
        <w:t xml:space="preserve">s početkom u </w:t>
      </w:r>
      <w:r w:rsidR="00CD1357">
        <w:rPr>
          <w:rFonts w:ascii="Times New Roman" w:hAnsi="Times New Roman" w:cs="Times New Roman"/>
          <w:b/>
          <w:bCs/>
          <w:sz w:val="24"/>
          <w:szCs w:val="24"/>
        </w:rPr>
        <w:t>7,30</w:t>
      </w:r>
      <w:r w:rsidR="00F65DA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F710A" w:rsidRPr="001F71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36FD4E" w14:textId="77777777" w:rsidR="00F65DA7" w:rsidRDefault="00F65DA7" w:rsidP="009972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A2FAC" w14:textId="6B12C5EA" w:rsidR="00F65DA7" w:rsidRDefault="00F65DA7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se pozivaju prema slijedećem rasporedu:</w:t>
      </w:r>
    </w:p>
    <w:p w14:paraId="6361A5B5" w14:textId="1690E37F" w:rsidR="00F65DA7" w:rsidRDefault="00EB09DF" w:rsidP="00F65DA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65D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65DA7">
        <w:rPr>
          <w:rFonts w:ascii="Times New Roman" w:hAnsi="Times New Roman" w:cs="Times New Roman"/>
          <w:sz w:val="24"/>
          <w:szCs w:val="24"/>
        </w:rPr>
        <w:t xml:space="preserve">.  – </w:t>
      </w:r>
      <w:r w:rsidR="00DD2B4A">
        <w:rPr>
          <w:rFonts w:ascii="Times New Roman" w:hAnsi="Times New Roman" w:cs="Times New Roman"/>
          <w:sz w:val="24"/>
          <w:szCs w:val="24"/>
        </w:rPr>
        <w:t>7,30</w:t>
      </w:r>
      <w:r w:rsidR="00F65DA7">
        <w:rPr>
          <w:rFonts w:ascii="Times New Roman" w:hAnsi="Times New Roman" w:cs="Times New Roman"/>
          <w:sz w:val="24"/>
          <w:szCs w:val="24"/>
        </w:rPr>
        <w:t>h</w:t>
      </w:r>
    </w:p>
    <w:p w14:paraId="19B5C4D9" w14:textId="77777777" w:rsidR="00F65DA7" w:rsidRPr="00997259" w:rsidRDefault="00F65DA7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91BFD" w14:textId="77777777" w:rsidR="00997259" w:rsidRPr="00997259" w:rsidRDefault="00997259" w:rsidP="00997259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97259">
        <w:rPr>
          <w:rFonts w:ascii="Times New Roman" w:hAnsi="Times New Roman" w:cs="Times New Roman"/>
          <w:color w:val="222222"/>
          <w:sz w:val="24"/>
          <w:szCs w:val="24"/>
        </w:rPr>
        <w:t>Smatra se da je kandidat, koji se ne odazove Pozivu bez obzira na razloge, povukao prijavu na natječaj.</w:t>
      </w:r>
    </w:p>
    <w:p w14:paraId="38B3A7BB" w14:textId="4D327673" w:rsidR="00997259" w:rsidRPr="00997259" w:rsidRDefault="00997259" w:rsidP="00997259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14:paraId="5F367D36" w14:textId="1A94703D" w:rsidR="00997259" w:rsidRPr="00997259" w:rsidRDefault="00997259" w:rsidP="009972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za </w:t>
      </w:r>
      <w:r w:rsidR="007721ED">
        <w:rPr>
          <w:rFonts w:ascii="Times New Roman" w:hAnsi="Times New Roman" w:cs="Times New Roman"/>
          <w:sz w:val="24"/>
          <w:szCs w:val="24"/>
        </w:rPr>
        <w:t>provedbu natječaja</w:t>
      </w:r>
    </w:p>
    <w:sectPr w:rsidR="00997259" w:rsidRPr="009972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3A5D" w14:textId="77777777" w:rsidR="002845D8" w:rsidRDefault="002845D8" w:rsidP="00997259">
      <w:pPr>
        <w:spacing w:after="0" w:line="240" w:lineRule="auto"/>
      </w:pPr>
      <w:r>
        <w:separator/>
      </w:r>
    </w:p>
  </w:endnote>
  <w:endnote w:type="continuationSeparator" w:id="0">
    <w:p w14:paraId="1CEC98FD" w14:textId="77777777" w:rsidR="002845D8" w:rsidRDefault="002845D8" w:rsidP="009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0D0E" w14:textId="77777777" w:rsidR="002845D8" w:rsidRDefault="002845D8" w:rsidP="00997259">
      <w:pPr>
        <w:spacing w:after="0" w:line="240" w:lineRule="auto"/>
      </w:pPr>
      <w:r>
        <w:separator/>
      </w:r>
    </w:p>
  </w:footnote>
  <w:footnote w:type="continuationSeparator" w:id="0">
    <w:p w14:paraId="7A5020BD" w14:textId="77777777" w:rsidR="002845D8" w:rsidRDefault="002845D8" w:rsidP="009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AF6E1F" w:rsidRPr="00DF4C4E" w14:paraId="23B63F0D" w14:textId="77777777" w:rsidTr="00FF011D">
      <w:trPr>
        <w:trHeight w:val="1423"/>
      </w:trPr>
      <w:tc>
        <w:tcPr>
          <w:tcW w:w="1423" w:type="dxa"/>
        </w:tcPr>
        <w:p w14:paraId="6229B5CA" w14:textId="77777777" w:rsidR="00AF6E1F" w:rsidRPr="00DC7A5B" w:rsidRDefault="00AF6E1F" w:rsidP="00AF6E1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38C9BFF8" wp14:editId="6793207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 descr="Slika na kojoj se prikazuje tekst, Font, grafika, dijagram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lika 6" descr="Slika na kojoj se prikazuje tekst, Font, grafika, dijagram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752FEF81" w14:textId="77777777" w:rsidR="00AF6E1F" w:rsidRDefault="00AF6E1F" w:rsidP="00AF6E1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4B0421FF" w14:textId="77777777" w:rsidR="00AF6E1F" w:rsidRDefault="00AF6E1F" w:rsidP="00AF6E1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78991078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319CDD2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2FF9BF71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1B3216D6" w14:textId="77777777" w:rsidR="00AF6E1F" w:rsidRDefault="00AF6E1F" w:rsidP="00AF6E1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6BA2DFD7" w14:textId="77777777" w:rsidR="00AF6E1F" w:rsidRPr="00DF4C4E" w:rsidRDefault="00AF6E1F" w:rsidP="00AF6E1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62721B9D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4E9A2E13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0BE67927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23C29660" w14:textId="77777777" w:rsidR="00AF6E1F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B0FA61B" w14:textId="77777777" w:rsidR="00AF6E1F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Socijalni radnik, zastupnici:</w:t>
          </w:r>
        </w:p>
        <w:p w14:paraId="226453B8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7DEC81B2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75389148" w14:textId="77777777" w:rsidR="00AF6E1F" w:rsidRDefault="00AF6E1F" w:rsidP="00AF6E1F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162A6EAB" w14:textId="77777777" w:rsidR="00AF6E1F" w:rsidRDefault="00AF6E1F" w:rsidP="00AF6E1F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74E4652B" w14:textId="77777777" w:rsidR="00AF6E1F" w:rsidRDefault="00AF6E1F" w:rsidP="00AF6E1F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790A14A9" w14:textId="77777777" w:rsidR="00AF6E1F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12C782EB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0AF63E07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691117C0" w14:textId="77777777" w:rsidR="001F710A" w:rsidRPr="00AF6E1F" w:rsidRDefault="001F710A" w:rsidP="00AF6E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7B26"/>
    <w:multiLevelType w:val="hybridMultilevel"/>
    <w:tmpl w:val="0AEEC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59"/>
    <w:rsid w:val="00001B59"/>
    <w:rsid w:val="000A78C9"/>
    <w:rsid w:val="000B4EF4"/>
    <w:rsid w:val="00144FCB"/>
    <w:rsid w:val="001A6456"/>
    <w:rsid w:val="001F710A"/>
    <w:rsid w:val="00203ACC"/>
    <w:rsid w:val="00257C4B"/>
    <w:rsid w:val="00266828"/>
    <w:rsid w:val="002845D8"/>
    <w:rsid w:val="002A6744"/>
    <w:rsid w:val="002C1950"/>
    <w:rsid w:val="002E5F83"/>
    <w:rsid w:val="003111AE"/>
    <w:rsid w:val="0031429F"/>
    <w:rsid w:val="003222FF"/>
    <w:rsid w:val="00334269"/>
    <w:rsid w:val="003C6032"/>
    <w:rsid w:val="00413421"/>
    <w:rsid w:val="00476D5E"/>
    <w:rsid w:val="00495A06"/>
    <w:rsid w:val="00571947"/>
    <w:rsid w:val="005F6A70"/>
    <w:rsid w:val="00617545"/>
    <w:rsid w:val="00637126"/>
    <w:rsid w:val="00705A40"/>
    <w:rsid w:val="007360A1"/>
    <w:rsid w:val="0074313D"/>
    <w:rsid w:val="007721ED"/>
    <w:rsid w:val="00773681"/>
    <w:rsid w:val="00775814"/>
    <w:rsid w:val="00827B2D"/>
    <w:rsid w:val="00885BF3"/>
    <w:rsid w:val="008C0501"/>
    <w:rsid w:val="008D3C9A"/>
    <w:rsid w:val="008D762A"/>
    <w:rsid w:val="0090730F"/>
    <w:rsid w:val="00947950"/>
    <w:rsid w:val="00997259"/>
    <w:rsid w:val="009D0094"/>
    <w:rsid w:val="009E291C"/>
    <w:rsid w:val="009F09A7"/>
    <w:rsid w:val="00A83B09"/>
    <w:rsid w:val="00A91176"/>
    <w:rsid w:val="00AF6E1F"/>
    <w:rsid w:val="00AF7048"/>
    <w:rsid w:val="00B42617"/>
    <w:rsid w:val="00BC2F24"/>
    <w:rsid w:val="00CB7B69"/>
    <w:rsid w:val="00CD1357"/>
    <w:rsid w:val="00D147FD"/>
    <w:rsid w:val="00DA4BA8"/>
    <w:rsid w:val="00DA70D0"/>
    <w:rsid w:val="00DD2B4A"/>
    <w:rsid w:val="00E06E2C"/>
    <w:rsid w:val="00E31B55"/>
    <w:rsid w:val="00EB09DF"/>
    <w:rsid w:val="00F046DB"/>
    <w:rsid w:val="00F65DA7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CA11"/>
  <w15:chartTrackingRefBased/>
  <w15:docId w15:val="{16EE7245-62A3-466D-AF17-9C216608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9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259"/>
  </w:style>
  <w:style w:type="paragraph" w:styleId="Podnoje">
    <w:name w:val="footer"/>
    <w:basedOn w:val="Normal"/>
    <w:link w:val="PodnojeChar"/>
    <w:uiPriority w:val="99"/>
    <w:unhideWhenUsed/>
    <w:rsid w:val="0099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259"/>
  </w:style>
  <w:style w:type="character" w:styleId="Hiperveza">
    <w:name w:val="Hyperlink"/>
    <w:basedOn w:val="Zadanifontodlomka"/>
    <w:uiPriority w:val="99"/>
    <w:unhideWhenUsed/>
    <w:rsid w:val="0099725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5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0290-8992-4b9e-8fb9-096ba2d78e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954047E2FB646A250125E9B4CF398" ma:contentTypeVersion="12" ma:contentTypeDescription="Create a new document." ma:contentTypeScope="" ma:versionID="7a7ce2241de4055df76f2e2f858fdac1">
  <xsd:schema xmlns:xsd="http://www.w3.org/2001/XMLSchema" xmlns:xs="http://www.w3.org/2001/XMLSchema" xmlns:p="http://schemas.microsoft.com/office/2006/metadata/properties" xmlns:ns3="27fc0290-8992-4b9e-8fb9-096ba2d78e2f" targetNamespace="http://schemas.microsoft.com/office/2006/metadata/properties" ma:root="true" ma:fieldsID="13074e7f9a7f8975ac056bba38216ee3" ns3:_="">
    <xsd:import namespace="27fc0290-8992-4b9e-8fb9-096ba2d78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0290-8992-4b9e-8fb9-096ba2d78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DCA66-33A3-413D-BF2E-876B357C167B}">
  <ds:schemaRefs>
    <ds:schemaRef ds:uri="http://schemas.microsoft.com/office/2006/metadata/properties"/>
    <ds:schemaRef ds:uri="http://schemas.microsoft.com/office/infopath/2007/PartnerControls"/>
    <ds:schemaRef ds:uri="27fc0290-8992-4b9e-8fb9-096ba2d78e2f"/>
  </ds:schemaRefs>
</ds:datastoreItem>
</file>

<file path=customXml/itemProps2.xml><?xml version="1.0" encoding="utf-8"?>
<ds:datastoreItem xmlns:ds="http://schemas.openxmlformats.org/officeDocument/2006/customXml" ds:itemID="{675BDEF0-55C9-44FC-8A0D-1A5C7954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0290-8992-4b9e-8fb9-096ba2d78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249EC-0C7D-4E9E-8687-436B96B19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Prša</dc:creator>
  <cp:keywords/>
  <dc:description/>
  <cp:lastModifiedBy>Marta Petanjak</cp:lastModifiedBy>
  <cp:revision>3</cp:revision>
  <dcterms:created xsi:type="dcterms:W3CDTF">2026-05-15T07:30:00Z</dcterms:created>
  <dcterms:modified xsi:type="dcterms:W3CDTF">2026-05-15T07:31:00Z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0x01010035D954047E2FB646A250125E9B4CF398</vt:lpwstr>
  </property>
</Properties>
</file>